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A499" w14:textId="225D7960" w:rsidR="00DB3FA4" w:rsidRDefault="004350B6" w:rsidP="004350B6">
      <w:pPr>
        <w:tabs>
          <w:tab w:val="center" w:pos="5103"/>
        </w:tabs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A423F93" wp14:editId="12422F9C">
            <wp:simplePos x="0" y="0"/>
            <wp:positionH relativeFrom="column">
              <wp:posOffset>6686550</wp:posOffset>
            </wp:positionH>
            <wp:positionV relativeFrom="page">
              <wp:posOffset>133350</wp:posOffset>
            </wp:positionV>
            <wp:extent cx="2505075" cy="636608"/>
            <wp:effectExtent l="0" t="0" r="0" b="0"/>
            <wp:wrapNone/>
            <wp:docPr id="17121809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80913" name="Picture 17121809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3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B70CB4" w:rsidRPr="08A2A43C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Te Tira Ahu Pae</w:t>
      </w:r>
    </w:p>
    <w:p w14:paraId="7D466297" w14:textId="0196D193" w:rsidR="00DB3FA4" w:rsidRDefault="1442B8C3" w:rsidP="53DD8B39">
      <w:pPr>
        <w:tabs>
          <w:tab w:val="center" w:pos="5103"/>
        </w:tabs>
        <w:spacing w:after="0"/>
        <w:jc w:val="center"/>
        <w:rPr>
          <w:rFonts w:ascii="Arial" w:eastAsia="Arial" w:hAnsi="Arial" w:cs="Arial"/>
          <w:color w:val="000000" w:themeColor="text1"/>
        </w:rPr>
      </w:pPr>
      <w:r w:rsidRPr="08A2A43C">
        <w:rPr>
          <w:rFonts w:ascii="Arial" w:eastAsia="Arial" w:hAnsi="Arial" w:cs="Arial"/>
          <w:b/>
          <w:bCs/>
          <w:color w:val="000000" w:themeColor="text1"/>
          <w:lang w:val="en-GB"/>
        </w:rPr>
        <w:t>RISK ANALYSIS AND MANAGEMENT SYSTEM (</w:t>
      </w:r>
      <w:r w:rsidR="012B29DD" w:rsidRPr="08A2A43C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BASIC </w:t>
      </w:r>
      <w:r w:rsidRPr="08A2A43C">
        <w:rPr>
          <w:rFonts w:ascii="Arial" w:eastAsia="Arial" w:hAnsi="Arial" w:cs="Arial"/>
          <w:b/>
          <w:bCs/>
          <w:color w:val="000000" w:themeColor="text1"/>
          <w:lang w:val="en-GB"/>
        </w:rPr>
        <w:t>RAMS FORM)</w:t>
      </w:r>
      <w:r w:rsidR="63A655B5" w:rsidRPr="08A2A43C">
        <w:rPr>
          <w:rFonts w:ascii="Arial" w:eastAsia="Arial" w:hAnsi="Arial" w:cs="Arial"/>
          <w:b/>
          <w:bCs/>
          <w:color w:val="000000" w:themeColor="text1"/>
          <w:lang w:val="en-GB"/>
        </w:rPr>
        <w:t xml:space="preserve"> </w:t>
      </w:r>
    </w:p>
    <w:tbl>
      <w:tblPr>
        <w:tblStyle w:val="TableGrid"/>
        <w:tblW w:w="14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055"/>
        <w:gridCol w:w="40"/>
        <w:gridCol w:w="2115"/>
        <w:gridCol w:w="25"/>
        <w:gridCol w:w="5907"/>
      </w:tblGrid>
      <w:tr w:rsidR="00522B45" w14:paraId="5AB546BD" w14:textId="3005E3B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74ECF092" w14:textId="1F7A7E6F" w:rsidR="00522B45" w:rsidRDefault="00BF3017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Club </w:t>
            </w:r>
            <w:r w:rsidR="00522B45"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1C3DE513" w14:textId="6E6EAAE1" w:rsidR="00522B45" w:rsidRDefault="00522B45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C6D9F1"/>
          </w:tcPr>
          <w:p w14:paraId="483CBD3B" w14:textId="3A53F5B5" w:rsidR="00522B45" w:rsidRPr="00BF3017" w:rsidRDefault="00BF3017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F30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Event Name</w:t>
            </w:r>
          </w:p>
        </w:tc>
        <w:tc>
          <w:tcPr>
            <w:tcW w:w="5907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6CFD9DEC" w14:textId="77777777" w:rsidR="00522B45" w:rsidRDefault="00522B45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4C58E57C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1BC479DD" w14:textId="17218225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121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FA02A57" w14:textId="66554BD7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4C2C6AB5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27D4431E" w14:textId="113B4E06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Description of Event</w:t>
            </w:r>
          </w:p>
        </w:tc>
        <w:tc>
          <w:tcPr>
            <w:tcW w:w="121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3491FC0" w14:textId="767847DE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4D21E59B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30FCE931" w14:textId="4B476052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Target Audience</w:t>
            </w:r>
          </w:p>
        </w:tc>
        <w:tc>
          <w:tcPr>
            <w:tcW w:w="121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B664A8" w14:textId="7562B73C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649A75CB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2402C5E3" w14:textId="44E95125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Crowd numbers</w:t>
            </w:r>
          </w:p>
        </w:tc>
        <w:tc>
          <w:tcPr>
            <w:tcW w:w="1214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7628680" w14:textId="0DD2A5D8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16721F80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208A9613" w14:textId="33E24290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Event start date</w:t>
            </w:r>
          </w:p>
        </w:tc>
        <w:tc>
          <w:tcPr>
            <w:tcW w:w="4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15AE672E" w14:textId="5357FEBC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7F63462F" w14:textId="3C2A4D7B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End date</w:t>
            </w:r>
          </w:p>
        </w:tc>
        <w:tc>
          <w:tcPr>
            <w:tcW w:w="59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F8AFB2" w14:textId="194DE893" w:rsidR="08A2A43C" w:rsidRDefault="08A2A43C" w:rsidP="08A2A43C">
            <w:pPr>
              <w:rPr>
                <w:rFonts w:ascii="Calibri" w:eastAsia="Calibri" w:hAnsi="Calibri" w:cs="Calibri"/>
                <w:color w:val="201F1E"/>
                <w:sz w:val="20"/>
                <w:szCs w:val="20"/>
              </w:rPr>
            </w:pPr>
          </w:p>
        </w:tc>
      </w:tr>
      <w:tr w:rsidR="08A2A43C" w14:paraId="0B1C80F4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26B2BEA8" w14:textId="47BB23C1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Event start time</w:t>
            </w:r>
          </w:p>
        </w:tc>
        <w:tc>
          <w:tcPr>
            <w:tcW w:w="4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3C6C5EA6" w14:textId="6A83CCF8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5EAF6FDF" w14:textId="6733E72F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Event end time</w:t>
            </w:r>
          </w:p>
        </w:tc>
        <w:tc>
          <w:tcPr>
            <w:tcW w:w="59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ABEBE6F" w14:textId="02323845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57C13ADD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7DE4334F" w14:textId="141F79C7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Name of </w:t>
            </w:r>
            <w:r w:rsidR="00F63A3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Res</w:t>
            </w:r>
            <w:r w:rsidR="0096124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ponsible person:</w:t>
            </w:r>
          </w:p>
        </w:tc>
        <w:tc>
          <w:tcPr>
            <w:tcW w:w="4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136CFD52" w14:textId="65653017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5303F805" w14:textId="5B91367E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Contact Number During event </w:t>
            </w:r>
          </w:p>
        </w:tc>
        <w:tc>
          <w:tcPr>
            <w:tcW w:w="59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08EDA2" w14:textId="1F5F6489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0CB8F27A" w14:textId="77777777" w:rsidTr="175E8E47">
        <w:trPr>
          <w:trHeight w:val="300"/>
        </w:trPr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02F21BB9" w14:textId="3BAF7582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Alternative contact person </w:t>
            </w:r>
          </w:p>
        </w:tc>
        <w:tc>
          <w:tcPr>
            <w:tcW w:w="4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left w:w="105" w:type="dxa"/>
              <w:right w:w="105" w:type="dxa"/>
            </w:tcMar>
          </w:tcPr>
          <w:p w14:paraId="740ED439" w14:textId="7DD8CC54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3E931587" w14:textId="643D1B89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Contact Number During event</w:t>
            </w:r>
          </w:p>
        </w:tc>
        <w:tc>
          <w:tcPr>
            <w:tcW w:w="593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9338998" w14:textId="12FCC610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8A2A43C" w14:paraId="12C10E95" w14:textId="77777777" w:rsidTr="175E8E47">
        <w:trPr>
          <w:trHeight w:val="300"/>
        </w:trPr>
        <w:tc>
          <w:tcPr>
            <w:tcW w:w="1451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22490772" w14:textId="6583484C" w:rsidR="08A2A43C" w:rsidRDefault="08A2A43C" w:rsidP="08A2A43C">
            <w:pPr>
              <w:tabs>
                <w:tab w:val="left" w:pos="574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Communication procedure on the day</w:t>
            </w:r>
            <w:r>
              <w:tab/>
            </w:r>
          </w:p>
        </w:tc>
      </w:tr>
      <w:tr w:rsidR="08A2A43C" w14:paraId="34487A0A" w14:textId="77777777" w:rsidTr="175E8E47">
        <w:trPr>
          <w:trHeight w:val="300"/>
        </w:trPr>
        <w:tc>
          <w:tcPr>
            <w:tcW w:w="1451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A2EBF9" w14:textId="62F15D64" w:rsidR="08A2A43C" w:rsidRDefault="08A2A43C" w:rsidP="08A2A43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Phone/text/face to face</w:t>
            </w:r>
          </w:p>
        </w:tc>
      </w:tr>
      <w:tr w:rsidR="08A2A43C" w14:paraId="6A498B99" w14:textId="77777777" w:rsidTr="175E8E47">
        <w:trPr>
          <w:trHeight w:val="300"/>
        </w:trPr>
        <w:tc>
          <w:tcPr>
            <w:tcW w:w="1451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6D9F1"/>
            <w:tcMar>
              <w:left w:w="105" w:type="dxa"/>
              <w:right w:w="105" w:type="dxa"/>
            </w:tcMar>
          </w:tcPr>
          <w:p w14:paraId="269F2225" w14:textId="66C1A6E0" w:rsidR="08A2A43C" w:rsidRDefault="08A2A43C" w:rsidP="08A2A43C">
            <w:pPr>
              <w:tabs>
                <w:tab w:val="left" w:pos="8265"/>
              </w:tabs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75E8E4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Emergency Procedures</w:t>
            </w:r>
            <w:r w:rsidR="493C3FCD" w:rsidRPr="175E8E4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 Serious</w:t>
            </w:r>
            <w:r w:rsidRPr="175E8E4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accident, bomb threat, fire, earthquake, hazardous substance, act of violence, protest action.</w:t>
            </w:r>
          </w:p>
        </w:tc>
      </w:tr>
      <w:tr w:rsidR="08A2A43C" w14:paraId="6DF4A768" w14:textId="77777777" w:rsidTr="175E8E47">
        <w:trPr>
          <w:trHeight w:val="615"/>
        </w:trPr>
        <w:tc>
          <w:tcPr>
            <w:tcW w:w="1451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74A3D7" w14:textId="5B9569C9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For a medical or other emergency dial 111</w:t>
            </w:r>
          </w:p>
          <w:p w14:paraId="6CB00B52" w14:textId="5D646F0C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Consider emergencies that may go wrong and ensure you have a plan in place. Brief </w:t>
            </w:r>
            <w:r w:rsidR="005F46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event r</w:t>
            </w:r>
            <w:r w:rsidR="00F63A3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unners</w:t>
            </w: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on what alternative plans maybe. </w:t>
            </w:r>
          </w:p>
          <w:p w14:paraId="37642B37" w14:textId="038532BB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Ensure </w:t>
            </w:r>
            <w:r w:rsidR="00F63A3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club members</w:t>
            </w: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have </w:t>
            </w:r>
            <w:r w:rsidR="00F63A3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responsible person’s</w:t>
            </w: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contact </w:t>
            </w:r>
            <w:proofErr w:type="gramStart"/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number</w:t>
            </w:r>
            <w:proofErr w:type="gramEnd"/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</w:p>
          <w:p w14:paraId="713EAC7F" w14:textId="79931A41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Know facility evacuation plan and assembly </w:t>
            </w:r>
            <w:proofErr w:type="gramStart"/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areas</w:t>
            </w:r>
            <w:proofErr w:type="gramEnd"/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D19E8FF" w14:textId="1D93D05C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Treatment:</w:t>
            </w:r>
          </w:p>
          <w:p w14:paraId="0A699C26" w14:textId="0BEF9711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First Aid kit/Room/Station is available where: </w:t>
            </w:r>
          </w:p>
          <w:p w14:paraId="61A1631A" w14:textId="15F3F15D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Defibrillator Available where: Call Massey Security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11865"/>
            </w:tblGrid>
            <w:tr w:rsidR="00BC0B37" w14:paraId="109FBAA5" w14:textId="77777777" w:rsidTr="00BF3017">
              <w:tc>
                <w:tcPr>
                  <w:tcW w:w="2427" w:type="dxa"/>
                  <w:shd w:val="clear" w:color="auto" w:fill="C6D9F1"/>
                </w:tcPr>
                <w:p w14:paraId="78A16BB2" w14:textId="178FA474" w:rsidR="00BC0B37" w:rsidRPr="00BC0B37" w:rsidRDefault="00A76B0F" w:rsidP="08A2A43C">
                  <w:pP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On-Site Health and Safet</w:t>
                  </w:r>
                  <w:r w:rsidR="006F2381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y Person</w:t>
                  </w:r>
                  <w:r w:rsidR="00522B45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:</w:t>
                  </w:r>
                  <w:r w:rsidR="00BC0B37" w:rsidRPr="00BC0B37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865" w:type="dxa"/>
                </w:tcPr>
                <w:p w14:paraId="63AD7649" w14:textId="77777777" w:rsidR="00BC0B37" w:rsidRDefault="00BC0B37" w:rsidP="08A2A43C">
                  <w:pPr>
                    <w:rPr>
                      <w:rFonts w:ascii="Calibri" w:eastAsia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B965C89" w14:textId="255A9203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0608122" w14:textId="24747BF6" w:rsidR="08A2A43C" w:rsidRDefault="08A2A43C" w:rsidP="08A2A43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Accident, Injury Reporting and Treatment</w:t>
            </w:r>
          </w:p>
          <w:p w14:paraId="507B1EF0" w14:textId="3B8D1BFC" w:rsidR="08A2A43C" w:rsidRDefault="08A2A43C" w:rsidP="08A2A43C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All accidents involving injury on the event site during the set up and breakdown periods are to be reported to the </w:t>
            </w:r>
            <w:r w:rsidR="0048414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Responsible Person on site, and later to the Clubs’ and Events Coordinator.</w:t>
            </w:r>
          </w:p>
          <w:p w14:paraId="7B659E7B" w14:textId="7EF96089" w:rsidR="08A2A43C" w:rsidRDefault="08A2A43C" w:rsidP="08A2A43C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The nature of the accident will be </w:t>
            </w:r>
            <w:r w:rsidR="00484143"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investigated,</w:t>
            </w:r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any necessary preventative action identified and </w:t>
            </w:r>
            <w:proofErr w:type="gramStart"/>
            <w:r w:rsidRPr="08A2A43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taken</w:t>
            </w:r>
            <w:proofErr w:type="gramEnd"/>
          </w:p>
          <w:p w14:paraId="0C3C5A5B" w14:textId="4DE646FD" w:rsidR="08A2A43C" w:rsidRDefault="08A2A43C" w:rsidP="08A2A43C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75E8E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All accidents on the Massey University site or off site will be recorded in the site Accident Register held by the TE TIRA AHU PAE and reported on</w:t>
            </w:r>
            <w:r w:rsidR="00A76B0F" w:rsidRPr="175E8E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to</w:t>
            </w:r>
            <w:r w:rsidRPr="175E8E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Massey </w:t>
            </w:r>
            <w:r w:rsidR="063F3C0C" w:rsidRPr="175E8E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University.</w:t>
            </w:r>
            <w:r w:rsidRPr="175E8E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Notifiable events to WorkSafe NZ on 0800 030 040</w:t>
            </w:r>
          </w:p>
          <w:p w14:paraId="4B21D770" w14:textId="0A5A5D75" w:rsidR="08A2A43C" w:rsidRDefault="2127135F" w:rsidP="08A2A43C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75E8E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During public access at the event, accident reporting and treatment will be undertaken by the on-site Event Health and Safety Person.</w:t>
            </w:r>
          </w:p>
        </w:tc>
      </w:tr>
    </w:tbl>
    <w:p w14:paraId="0E93ACC6" w14:textId="03C7E462" w:rsidR="15962A65" w:rsidRDefault="004350B6" w:rsidP="08A2A43C">
      <w:pPr>
        <w:tabs>
          <w:tab w:val="center" w:pos="5103"/>
        </w:tabs>
        <w:spacing w:after="0"/>
        <w:jc w:val="center"/>
        <w:rPr>
          <w:rFonts w:ascii="Arial" w:eastAsia="Arial" w:hAnsi="Arial" w:cs="Arial"/>
          <w:b/>
          <w:bCs/>
          <w:color w:val="000000" w:themeColor="text1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4D2287D" wp14:editId="1EB6F14E">
            <wp:simplePos x="0" y="0"/>
            <wp:positionH relativeFrom="page">
              <wp:posOffset>923925</wp:posOffset>
            </wp:positionH>
            <wp:positionV relativeFrom="paragraph">
              <wp:posOffset>309245</wp:posOffset>
            </wp:positionV>
            <wp:extent cx="8343652" cy="4853211"/>
            <wp:effectExtent l="0" t="0" r="635" b="5080"/>
            <wp:wrapSquare wrapText="bothSides"/>
            <wp:docPr id="231535956" name="Picture 23153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3595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652" cy="485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E9A0D" w14:textId="0497A823" w:rsidR="15962A65" w:rsidRDefault="15962A65" w:rsidP="08A2A43C">
      <w:pPr>
        <w:ind w:left="2880"/>
      </w:pPr>
    </w:p>
    <w:p w14:paraId="2451308B" w14:textId="059B54F9" w:rsidR="15962A65" w:rsidRDefault="15962A65" w:rsidP="08A2A43C">
      <w:pPr>
        <w:ind w:left="2880"/>
      </w:pPr>
    </w:p>
    <w:p w14:paraId="3A0C0FAC" w14:textId="52F4BF81" w:rsidR="53DD8B39" w:rsidRDefault="53DD8B39" w:rsidP="53DD8B39">
      <w:pPr>
        <w:pStyle w:val="Style3"/>
        <w:jc w:val="left"/>
        <w:rPr>
          <w:rFonts w:eastAsia="Calibri" w:cs="Calibri"/>
        </w:rPr>
      </w:pPr>
      <w:r>
        <w:br w:type="page"/>
      </w:r>
      <w:r w:rsidR="636C6474" w:rsidRPr="08A2A43C">
        <w:rPr>
          <w:rFonts w:eastAsia="Calibri" w:cs="Calibri"/>
        </w:rPr>
        <w:lastRenderedPageBreak/>
        <w:t>General Site Risk Assessment</w:t>
      </w:r>
    </w:p>
    <w:p w14:paraId="188DABBD" w14:textId="75E050BC" w:rsidR="006F2381" w:rsidRPr="00BE251E" w:rsidRDefault="00BE251E" w:rsidP="53DD8B39">
      <w:pPr>
        <w:pStyle w:val="Style3"/>
        <w:jc w:val="left"/>
        <w:rPr>
          <w:rFonts w:eastAsia="Calibri" w:cs="Calibri"/>
          <w:b w:val="0"/>
          <w:bCs w:val="0"/>
          <w:sz w:val="22"/>
          <w:szCs w:val="22"/>
          <w:lang w:val="en-US"/>
        </w:rPr>
      </w:pPr>
      <w:r>
        <w:rPr>
          <w:rFonts w:eastAsia="Calibri" w:cs="Calibri"/>
          <w:b w:val="0"/>
          <w:bCs w:val="0"/>
          <w:sz w:val="22"/>
          <w:szCs w:val="22"/>
          <w:lang w:val="en-US"/>
        </w:rPr>
        <w:t>Complete the below</w:t>
      </w:r>
      <w:r w:rsidR="00522B45">
        <w:rPr>
          <w:rFonts w:eastAsia="Calibri" w:cs="Calibri"/>
          <w:b w:val="0"/>
          <w:bCs w:val="0"/>
          <w:sz w:val="22"/>
          <w:szCs w:val="22"/>
          <w:lang w:val="en-US"/>
        </w:rPr>
        <w:t xml:space="preserve">. </w:t>
      </w:r>
      <w:r w:rsidR="00522B45" w:rsidRPr="00164584">
        <w:rPr>
          <w:rFonts w:eastAsia="Calibri" w:cs="Calibri"/>
          <w:color w:val="FF0000"/>
          <w:sz w:val="22"/>
          <w:szCs w:val="22"/>
          <w:lang w:val="en-US"/>
        </w:rPr>
        <w:t>Examples</w:t>
      </w:r>
      <w:r w:rsidR="00522B45" w:rsidRPr="00164584">
        <w:rPr>
          <w:rFonts w:eastAsia="Calibri" w:cs="Calibri"/>
          <w:b w:val="0"/>
          <w:bCs w:val="0"/>
          <w:color w:val="FF0000"/>
          <w:sz w:val="22"/>
          <w:szCs w:val="22"/>
          <w:lang w:val="en-US"/>
        </w:rPr>
        <w:t xml:space="preserve"> </w:t>
      </w:r>
      <w:r w:rsidR="00522B45">
        <w:rPr>
          <w:rFonts w:eastAsia="Calibri" w:cs="Calibri"/>
          <w:b w:val="0"/>
          <w:bCs w:val="0"/>
          <w:sz w:val="22"/>
          <w:szCs w:val="22"/>
          <w:lang w:val="en-US"/>
        </w:rPr>
        <w:t>have been added to show you how to use the matrix above.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418"/>
        <w:gridCol w:w="7088"/>
        <w:gridCol w:w="1485"/>
        <w:gridCol w:w="1410"/>
      </w:tblGrid>
      <w:tr w:rsidR="08A2A43C" w14:paraId="34759CCB" w14:textId="77777777" w:rsidTr="175E8E47">
        <w:trPr>
          <w:trHeight w:val="300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14:paraId="474712A2" w14:textId="77777777" w:rsidR="08A2A43C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HAZARD</w:t>
            </w:r>
          </w:p>
          <w:p w14:paraId="4F1DDAB9" w14:textId="456ACFA8" w:rsidR="0016130D" w:rsidRPr="0016130D" w:rsidRDefault="0016130D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6130D">
              <w:rPr>
                <w:rFonts w:ascii="Calibri" w:eastAsia="Calibri" w:hAnsi="Calibri" w:cs="Calibri"/>
                <w:color w:val="000000" w:themeColor="text1"/>
                <w:lang w:val="en-AU"/>
              </w:rPr>
              <w:t>(What is the Risk)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14:paraId="45E948F2" w14:textId="77777777" w:rsidR="0016130D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PERSONS AT RISK</w:t>
            </w:r>
          </w:p>
          <w:p w14:paraId="4E9CB166" w14:textId="2DE5B894" w:rsidR="00552D5B" w:rsidRPr="00552D5B" w:rsidRDefault="00552D5B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  <w:r w:rsidRPr="00552D5B">
              <w:rPr>
                <w:rFonts w:ascii="Calibri" w:eastAsia="Calibri" w:hAnsi="Calibri" w:cs="Calibri"/>
                <w:color w:val="000000" w:themeColor="text1"/>
                <w:lang w:val="en-AU"/>
              </w:rPr>
              <w:t>(Who is at Risk)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14:paraId="0268CB84" w14:textId="42A99E0D" w:rsidR="08A2A43C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Initial</w:t>
            </w:r>
          </w:p>
          <w:p w14:paraId="5D5C9F5B" w14:textId="77777777" w:rsidR="08A2A43C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Risk</w:t>
            </w:r>
          </w:p>
          <w:p w14:paraId="2CC594BC" w14:textId="3A572CAF" w:rsidR="00552D5B" w:rsidRPr="00552D5B" w:rsidRDefault="00552D5B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552D5B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(Where </w:t>
            </w:r>
            <w:r w:rsidR="003B7BEF">
              <w:rPr>
                <w:rFonts w:ascii="Calibri" w:eastAsia="Calibri" w:hAnsi="Calibri" w:cs="Calibri"/>
                <w:color w:val="000000" w:themeColor="text1"/>
                <w:lang w:val="en-AU"/>
              </w:rPr>
              <w:t>the hazard</w:t>
            </w:r>
            <w:r w:rsidRPr="00552D5B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fall</w:t>
            </w:r>
            <w:r w:rsidR="003B7BEF">
              <w:rPr>
                <w:rFonts w:ascii="Calibri" w:eastAsia="Calibri" w:hAnsi="Calibri" w:cs="Calibri"/>
                <w:color w:val="000000" w:themeColor="text1"/>
                <w:lang w:val="en-AU"/>
              </w:rPr>
              <w:t>s</w:t>
            </w:r>
            <w:r w:rsidRPr="00552D5B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on the heatmap)</w:t>
            </w:r>
          </w:p>
        </w:tc>
        <w:tc>
          <w:tcPr>
            <w:tcW w:w="7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14:paraId="632EC7C7" w14:textId="77777777" w:rsidR="08A2A43C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CONTROL MEASURES</w:t>
            </w:r>
          </w:p>
          <w:p w14:paraId="43D20242" w14:textId="68031380" w:rsidR="00552D5B" w:rsidRPr="00552D5B" w:rsidRDefault="00552D5B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(What you going to do to </w:t>
            </w:r>
            <w:r w:rsidR="00B6697C">
              <w:rPr>
                <w:rFonts w:ascii="Calibri" w:eastAsia="Calibri" w:hAnsi="Calibri" w:cs="Calibri"/>
                <w:color w:val="000000" w:themeColor="text1"/>
                <w:lang w:val="en-AU"/>
              </w:rPr>
              <w:t>stop, or minimise the impact or likelihood of the hazard)</w:t>
            </w:r>
          </w:p>
        </w:tc>
        <w:tc>
          <w:tcPr>
            <w:tcW w:w="1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14:paraId="1588BE74" w14:textId="77777777" w:rsidR="08A2A43C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Residual Risk</w:t>
            </w:r>
          </w:p>
          <w:p w14:paraId="055B64CF" w14:textId="23DAAF9B" w:rsidR="00B6697C" w:rsidRPr="00B6697C" w:rsidRDefault="00B6697C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(Where it now </w:t>
            </w:r>
            <w:r w:rsidR="00522B45">
              <w:rPr>
                <w:rFonts w:ascii="Calibri" w:eastAsia="Calibri" w:hAnsi="Calibri" w:cs="Calibri"/>
                <w:color w:val="000000" w:themeColor="text1"/>
                <w:lang w:val="en-AU"/>
              </w:rPr>
              <w:t>falls</w:t>
            </w:r>
            <w:r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on the heatmap)</w:t>
            </w:r>
          </w:p>
        </w:tc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20" w:type="dxa"/>
              <w:right w:w="120" w:type="dxa"/>
            </w:tcMar>
          </w:tcPr>
          <w:p w14:paraId="6D58D16B" w14:textId="77777777" w:rsidR="08A2A43C" w:rsidRDefault="08A2A43C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ACTION BY</w:t>
            </w:r>
          </w:p>
          <w:p w14:paraId="3D7928D0" w14:textId="165B2F3A" w:rsidR="00522B45" w:rsidRPr="00522B45" w:rsidRDefault="00522B45" w:rsidP="00552D5B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AU"/>
              </w:rPr>
              <w:t>(Who is responsible for the control measures)</w:t>
            </w:r>
          </w:p>
        </w:tc>
      </w:tr>
      <w:tr w:rsidR="08A2A43C" w14:paraId="459CFFA7" w14:textId="77777777" w:rsidTr="175E8E47">
        <w:trPr>
          <w:trHeight w:val="7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5DB2810B" w14:textId="68958DF0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Manual Handling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03946BE2" w14:textId="5D5F8571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Site Crew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20" w:type="dxa"/>
              <w:right w:w="120" w:type="dxa"/>
            </w:tcMar>
            <w:vAlign w:val="center"/>
          </w:tcPr>
          <w:p w14:paraId="41A3E596" w14:textId="01176F45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MED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7E6D9962" w14:textId="365BB56D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Only authorised and properly instructed individuals to take part in manual handling, where risk is present. </w:t>
            </w:r>
          </w:p>
          <w:p w14:paraId="43A1401A" w14:textId="44E292F4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Appropriate lifting equipment used where possible by authorised personnel.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14:paraId="043CF4B1" w14:textId="4CC0A995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 xml:space="preserve">LOW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20" w:type="dxa"/>
              <w:right w:w="120" w:type="dxa"/>
            </w:tcMar>
            <w:vAlign w:val="center"/>
          </w:tcPr>
          <w:p w14:paraId="33B4ACFD" w14:textId="6D9F7B48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8A2A43C" w14:paraId="6EC79C26" w14:textId="77777777" w:rsidTr="175E8E47">
        <w:trPr>
          <w:trHeight w:val="7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77E683DD" w14:textId="564758B2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Waste Management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73ABF348" w14:textId="453BB230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All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20" w:type="dxa"/>
              <w:right w:w="120" w:type="dxa"/>
            </w:tcMar>
            <w:vAlign w:val="center"/>
          </w:tcPr>
          <w:p w14:paraId="032C3554" w14:textId="0B3B670E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MED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48E8A227" w14:textId="2EE18304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Adequate numbers of bins provided for event based on </w:t>
            </w:r>
            <w:r w:rsidR="003B7BEF">
              <w:rPr>
                <w:rFonts w:ascii="Calibri" w:eastAsia="Calibri" w:hAnsi="Calibri" w:cs="Calibri"/>
                <w:color w:val="000000" w:themeColor="text1"/>
                <w:lang w:val="en-AU"/>
              </w:rPr>
              <w:t>participant</w:t>
            </w: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numbers. All decorations and left over food will be disposed of in the appropriate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14:paraId="5B57A9B4" w14:textId="5458F43D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 xml:space="preserve">LOW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20" w:type="dxa"/>
              <w:right w:w="120" w:type="dxa"/>
            </w:tcMar>
            <w:vAlign w:val="center"/>
          </w:tcPr>
          <w:p w14:paraId="0866C3B7" w14:textId="0F545516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8A2A43C" w14:paraId="64358565" w14:textId="77777777" w:rsidTr="175E8E47">
        <w:trPr>
          <w:trHeight w:val="7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141237BC" w14:textId="491D683A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Wires &amp; Plugs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1CF8D697" w14:textId="7E540B11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All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20" w:type="dxa"/>
              <w:right w:w="120" w:type="dxa"/>
            </w:tcMar>
            <w:vAlign w:val="center"/>
          </w:tcPr>
          <w:p w14:paraId="2BDC4D45" w14:textId="570EF6F1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HIGH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1F475856" w14:textId="00B859E7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75E8E47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All installations correctly fitted, </w:t>
            </w:r>
            <w:r w:rsidR="52591896" w:rsidRPr="175E8E47">
              <w:rPr>
                <w:rFonts w:ascii="Calibri" w:eastAsia="Calibri" w:hAnsi="Calibri" w:cs="Calibri"/>
                <w:color w:val="000000" w:themeColor="text1"/>
                <w:lang w:val="en-AU"/>
              </w:rPr>
              <w:t>tested,</w:t>
            </w:r>
            <w:r w:rsidRPr="175E8E47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and used. </w:t>
            </w:r>
          </w:p>
          <w:p w14:paraId="2428B24F" w14:textId="4339E7A5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75E8E47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All cables adequately </w:t>
            </w:r>
            <w:r w:rsidR="4B4D04C4" w:rsidRPr="175E8E47">
              <w:rPr>
                <w:rFonts w:ascii="Calibri" w:eastAsia="Calibri" w:hAnsi="Calibri" w:cs="Calibri"/>
                <w:color w:val="000000" w:themeColor="text1"/>
                <w:lang w:val="en-AU"/>
              </w:rPr>
              <w:t>covered,</w:t>
            </w:r>
            <w:r w:rsidRPr="175E8E47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 as necessary.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14:paraId="137109B4" w14:textId="0EBD0F7B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 xml:space="preserve">LOW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20" w:type="dxa"/>
              <w:right w:w="120" w:type="dxa"/>
            </w:tcMar>
            <w:vAlign w:val="center"/>
          </w:tcPr>
          <w:p w14:paraId="5089516B" w14:textId="4DB22953" w:rsidR="08A2A43C" w:rsidRDefault="08A2A43C" w:rsidP="08A2A43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2174702" w14:textId="78BB29F6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8A2A43C" w14:paraId="1A2ACB22" w14:textId="77777777" w:rsidTr="175E8E47">
        <w:trPr>
          <w:trHeight w:val="7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21752E6E" w14:textId="398886BA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Pack-in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259C4355" w14:textId="4BDDC68B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Site Crew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20" w:type="dxa"/>
              <w:right w:w="120" w:type="dxa"/>
            </w:tcMar>
            <w:vAlign w:val="center"/>
          </w:tcPr>
          <w:p w14:paraId="0EB58923" w14:textId="19573C79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MED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6D5A7E87" w14:textId="53A53BB3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Safety briefing with all crew about site rules.</w:t>
            </w:r>
          </w:p>
          <w:p w14:paraId="76A0BBBA" w14:textId="33F76361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First Aid kit on site </w:t>
            </w:r>
            <w:proofErr w:type="gramStart"/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at all times</w:t>
            </w:r>
            <w:proofErr w:type="gramEnd"/>
            <w:r w:rsidRPr="08A2A43C">
              <w:rPr>
                <w:rFonts w:ascii="Calibri" w:eastAsia="Calibri" w:hAnsi="Calibri" w:cs="Calibri"/>
                <w:color w:val="000000" w:themeColor="text1"/>
                <w:lang w:val="en-AU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14:paraId="08431DFC" w14:textId="642403EF" w:rsidR="08A2A43C" w:rsidRDefault="08A2A43C" w:rsidP="08A2A43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 xml:space="preserve">LOW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20" w:type="dxa"/>
              <w:right w:w="120" w:type="dxa"/>
            </w:tcMar>
            <w:vAlign w:val="center"/>
          </w:tcPr>
          <w:p w14:paraId="7DEF6B29" w14:textId="46E82EFE" w:rsidR="08A2A43C" w:rsidRDefault="08A2A43C" w:rsidP="08A2A43C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08CC" w14:paraId="04D6F43B" w14:textId="77777777" w:rsidTr="175E8E47">
        <w:trPr>
          <w:trHeight w:val="7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1083E1CA" w14:textId="7DD4B056" w:rsidR="000408CC" w:rsidRPr="08A2A43C" w:rsidRDefault="000408CC" w:rsidP="000408CC">
            <w:pPr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AU"/>
              </w:rPr>
              <w:t>Uncooked Food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2E79C110" w14:textId="637DC3A2" w:rsidR="000408CC" w:rsidRPr="08A2A43C" w:rsidRDefault="000408CC" w:rsidP="000408CC">
            <w:pPr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AU"/>
              </w:rPr>
              <w:t>All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left w:w="120" w:type="dxa"/>
              <w:right w:w="120" w:type="dxa"/>
            </w:tcMar>
            <w:vAlign w:val="center"/>
          </w:tcPr>
          <w:p w14:paraId="0FF04743" w14:textId="70BF7473" w:rsidR="000408CC" w:rsidRPr="08A2A43C" w:rsidRDefault="000408CC" w:rsidP="000408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en-AU"/>
              </w:rPr>
              <w:t>MED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12BD7F27" w14:textId="77777777" w:rsidR="00AE0CCD" w:rsidRDefault="00AE0CCD" w:rsidP="000408CC">
            <w:pPr>
              <w:jc w:val="center"/>
              <w:rPr>
                <w:rStyle w:val="normaltextrun"/>
                <w:rFonts w:ascii="Calibri" w:hAnsi="Calibri" w:cs="Calibri"/>
                <w:color w:val="000000"/>
                <w:lang w:val="en-AU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AU"/>
              </w:rPr>
              <w:t xml:space="preserve">All uncooked </w:t>
            </w:r>
            <w:r w:rsidR="000408CC">
              <w:rPr>
                <w:rStyle w:val="normaltextrun"/>
                <w:rFonts w:ascii="Calibri" w:hAnsi="Calibri" w:cs="Calibri"/>
                <w:color w:val="000000"/>
                <w:lang w:val="en-AU"/>
              </w:rPr>
              <w:t>food will be cooked at high temperature (70c for 2min) and checked it is heated well through before serving.</w:t>
            </w:r>
          </w:p>
          <w:p w14:paraId="0FEA9944" w14:textId="7DE6563D" w:rsidR="000408CC" w:rsidRPr="08A2A43C" w:rsidRDefault="00AE0CCD" w:rsidP="000408CC">
            <w:pPr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AU"/>
              </w:rPr>
              <w:t>Gloves to be worn while handling food.</w:t>
            </w:r>
            <w:r w:rsidR="000408CC">
              <w:rPr>
                <w:rStyle w:val="normaltextrun"/>
                <w:rFonts w:ascii="Calibri" w:hAnsi="Calibri" w:cs="Calibri"/>
                <w:color w:val="000000"/>
                <w:lang w:val="en-AU"/>
              </w:rPr>
              <w:t> </w:t>
            </w:r>
            <w:r w:rsidR="000408CC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14:paraId="36067F36" w14:textId="39E2FC03" w:rsidR="000408CC" w:rsidRPr="08A2A43C" w:rsidRDefault="000408CC" w:rsidP="000408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en-AU"/>
              </w:rPr>
              <w:t>LOW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20" w:type="dxa"/>
              <w:right w:w="120" w:type="dxa"/>
            </w:tcMar>
            <w:vAlign w:val="center"/>
          </w:tcPr>
          <w:p w14:paraId="324B10F9" w14:textId="57CACA47" w:rsidR="000408CC" w:rsidRDefault="000408CC" w:rsidP="000408CC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F2381" w14:paraId="7DE0926B" w14:textId="77777777" w:rsidTr="175E8E47">
        <w:trPr>
          <w:trHeight w:val="7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00FFF40B" w14:textId="7FE58477" w:rsidR="006F2381" w:rsidRPr="08A2A43C" w:rsidRDefault="006F2381" w:rsidP="006F2381">
            <w:pPr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7641F8C0" w14:textId="2317C191" w:rsidR="006F2381" w:rsidRPr="08A2A43C" w:rsidRDefault="006F2381" w:rsidP="006F2381">
            <w:pPr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left w:w="120" w:type="dxa"/>
              <w:right w:w="120" w:type="dxa"/>
            </w:tcMar>
            <w:vAlign w:val="center"/>
          </w:tcPr>
          <w:p w14:paraId="5BF0C4C7" w14:textId="167EDA4F" w:rsidR="006F2381" w:rsidRPr="08A2A43C" w:rsidRDefault="00CD618F" w:rsidP="006F23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VERY HIGH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20" w:type="dxa"/>
              <w:right w:w="120" w:type="dxa"/>
            </w:tcMar>
            <w:vAlign w:val="center"/>
          </w:tcPr>
          <w:p w14:paraId="3EB9E261" w14:textId="2EB84DE0" w:rsidR="006F2381" w:rsidRPr="08A2A43C" w:rsidRDefault="006F2381" w:rsidP="006F2381">
            <w:pPr>
              <w:jc w:val="center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120" w:type="dxa"/>
              <w:right w:w="120" w:type="dxa"/>
            </w:tcMar>
            <w:vAlign w:val="center"/>
          </w:tcPr>
          <w:p w14:paraId="7C2E8624" w14:textId="777C584F" w:rsidR="006F2381" w:rsidRPr="08A2A43C" w:rsidRDefault="0016130D" w:rsidP="006F23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HIGH</w:t>
            </w:r>
            <w:r w:rsidR="006F2381" w:rsidRPr="08A2A43C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120" w:type="dxa"/>
              <w:right w:w="120" w:type="dxa"/>
            </w:tcMar>
            <w:vAlign w:val="center"/>
          </w:tcPr>
          <w:p w14:paraId="1FDD0A4B" w14:textId="77777777" w:rsidR="006F2381" w:rsidRDefault="006F2381" w:rsidP="006F2381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C7A7CE8" w14:textId="77777777" w:rsidR="00B6697C" w:rsidRDefault="00B6697C" w:rsidP="7E0AA76E"/>
    <w:sectPr w:rsidR="00B6697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0E04" w14:textId="77777777" w:rsidR="00B4095B" w:rsidRDefault="00B4095B">
      <w:pPr>
        <w:spacing w:after="0" w:line="240" w:lineRule="auto"/>
      </w:pPr>
      <w:r>
        <w:separator/>
      </w:r>
    </w:p>
  </w:endnote>
  <w:endnote w:type="continuationSeparator" w:id="0">
    <w:p w14:paraId="2B4F693E" w14:textId="77777777" w:rsidR="00B4095B" w:rsidRDefault="00B4095B">
      <w:pPr>
        <w:spacing w:after="0" w:line="240" w:lineRule="auto"/>
      </w:pPr>
      <w:r>
        <w:continuationSeparator/>
      </w:r>
    </w:p>
  </w:endnote>
  <w:endnote w:type="continuationNotice" w:id="1">
    <w:p w14:paraId="31B5FBFB" w14:textId="77777777" w:rsidR="00B4095B" w:rsidRDefault="00B40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6173206" w14:paraId="14C91CAA" w14:textId="77777777" w:rsidTr="26173206">
      <w:trPr>
        <w:trHeight w:val="300"/>
      </w:trPr>
      <w:tc>
        <w:tcPr>
          <w:tcW w:w="4800" w:type="dxa"/>
        </w:tcPr>
        <w:p w14:paraId="2A0E2A9F" w14:textId="4B4BC0EB" w:rsidR="26173206" w:rsidRDefault="26173206" w:rsidP="26173206">
          <w:pPr>
            <w:pStyle w:val="Header"/>
            <w:ind w:left="-115"/>
          </w:pPr>
        </w:p>
      </w:tc>
      <w:tc>
        <w:tcPr>
          <w:tcW w:w="4800" w:type="dxa"/>
        </w:tcPr>
        <w:p w14:paraId="737AAC79" w14:textId="29716BBE" w:rsidR="26173206" w:rsidRDefault="26173206" w:rsidP="26173206">
          <w:pPr>
            <w:pStyle w:val="Header"/>
            <w:jc w:val="center"/>
          </w:pPr>
        </w:p>
      </w:tc>
      <w:tc>
        <w:tcPr>
          <w:tcW w:w="4800" w:type="dxa"/>
        </w:tcPr>
        <w:p w14:paraId="68BF5F30" w14:textId="67FE53B3" w:rsidR="26173206" w:rsidRDefault="26173206" w:rsidP="26173206">
          <w:pPr>
            <w:pStyle w:val="Header"/>
            <w:ind w:right="-115"/>
            <w:jc w:val="right"/>
          </w:pPr>
        </w:p>
      </w:tc>
    </w:tr>
  </w:tbl>
  <w:p w14:paraId="36D04611" w14:textId="0CFD55C7" w:rsidR="26173206" w:rsidRDefault="26173206" w:rsidP="2617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5ADD" w14:textId="77777777" w:rsidR="00B4095B" w:rsidRDefault="00B4095B">
      <w:pPr>
        <w:spacing w:after="0" w:line="240" w:lineRule="auto"/>
      </w:pPr>
      <w:r>
        <w:separator/>
      </w:r>
    </w:p>
  </w:footnote>
  <w:footnote w:type="continuationSeparator" w:id="0">
    <w:p w14:paraId="651515AB" w14:textId="77777777" w:rsidR="00B4095B" w:rsidRDefault="00B4095B">
      <w:pPr>
        <w:spacing w:after="0" w:line="240" w:lineRule="auto"/>
      </w:pPr>
      <w:r>
        <w:continuationSeparator/>
      </w:r>
    </w:p>
  </w:footnote>
  <w:footnote w:type="continuationNotice" w:id="1">
    <w:p w14:paraId="4A7D3B04" w14:textId="77777777" w:rsidR="00B4095B" w:rsidRDefault="00B40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6173206" w14:paraId="0A60DE69" w14:textId="77777777" w:rsidTr="26173206">
      <w:trPr>
        <w:trHeight w:val="300"/>
      </w:trPr>
      <w:tc>
        <w:tcPr>
          <w:tcW w:w="4800" w:type="dxa"/>
        </w:tcPr>
        <w:p w14:paraId="17D589DC" w14:textId="2CC35663" w:rsidR="26173206" w:rsidRDefault="26173206" w:rsidP="26173206">
          <w:pPr>
            <w:pStyle w:val="Header"/>
            <w:ind w:left="-115"/>
          </w:pPr>
        </w:p>
      </w:tc>
      <w:tc>
        <w:tcPr>
          <w:tcW w:w="4800" w:type="dxa"/>
        </w:tcPr>
        <w:p w14:paraId="00590488" w14:textId="1DB573E6" w:rsidR="26173206" w:rsidRDefault="26173206" w:rsidP="26173206">
          <w:pPr>
            <w:pStyle w:val="Header"/>
            <w:jc w:val="center"/>
          </w:pPr>
        </w:p>
      </w:tc>
      <w:tc>
        <w:tcPr>
          <w:tcW w:w="4800" w:type="dxa"/>
        </w:tcPr>
        <w:p w14:paraId="3B80E5A6" w14:textId="6DDBAD46" w:rsidR="26173206" w:rsidRDefault="26173206" w:rsidP="26173206">
          <w:pPr>
            <w:pStyle w:val="Header"/>
            <w:ind w:right="-115"/>
            <w:jc w:val="right"/>
          </w:pPr>
        </w:p>
      </w:tc>
    </w:tr>
  </w:tbl>
  <w:p w14:paraId="6D5973FF" w14:textId="31858347" w:rsidR="26173206" w:rsidRDefault="26173206" w:rsidP="261732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6063"/>
    <w:multiLevelType w:val="multilevel"/>
    <w:tmpl w:val="B99AB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E949"/>
    <w:multiLevelType w:val="multilevel"/>
    <w:tmpl w:val="2A5A2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8547"/>
    <w:multiLevelType w:val="multilevel"/>
    <w:tmpl w:val="4288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817C"/>
    <w:multiLevelType w:val="multilevel"/>
    <w:tmpl w:val="C3AAF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54B9"/>
    <w:multiLevelType w:val="multilevel"/>
    <w:tmpl w:val="A8C8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0ECD"/>
    <w:multiLevelType w:val="multilevel"/>
    <w:tmpl w:val="5B2C0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A7368"/>
    <w:multiLevelType w:val="multilevel"/>
    <w:tmpl w:val="E568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C715F"/>
    <w:multiLevelType w:val="multilevel"/>
    <w:tmpl w:val="0A44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347B"/>
    <w:multiLevelType w:val="multilevel"/>
    <w:tmpl w:val="5F8AA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234E"/>
    <w:multiLevelType w:val="multilevel"/>
    <w:tmpl w:val="B5864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1028"/>
    <w:multiLevelType w:val="multilevel"/>
    <w:tmpl w:val="0E204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3A6B6"/>
    <w:multiLevelType w:val="hybridMultilevel"/>
    <w:tmpl w:val="23525902"/>
    <w:lvl w:ilvl="0" w:tplc="304E6F70">
      <w:start w:val="2"/>
      <w:numFmt w:val="lowerLetter"/>
      <w:lvlText w:val="%1."/>
      <w:lvlJc w:val="left"/>
      <w:pPr>
        <w:ind w:left="720" w:hanging="360"/>
      </w:pPr>
    </w:lvl>
    <w:lvl w:ilvl="1" w:tplc="BD7484D0">
      <w:start w:val="1"/>
      <w:numFmt w:val="lowerLetter"/>
      <w:lvlText w:val="%2."/>
      <w:lvlJc w:val="left"/>
      <w:pPr>
        <w:ind w:left="1440" w:hanging="360"/>
      </w:pPr>
    </w:lvl>
    <w:lvl w:ilvl="2" w:tplc="ADFC2860">
      <w:start w:val="1"/>
      <w:numFmt w:val="lowerRoman"/>
      <w:lvlText w:val="%3."/>
      <w:lvlJc w:val="right"/>
      <w:pPr>
        <w:ind w:left="2160" w:hanging="180"/>
      </w:pPr>
    </w:lvl>
    <w:lvl w:ilvl="3" w:tplc="72162ABE">
      <w:start w:val="1"/>
      <w:numFmt w:val="decimal"/>
      <w:lvlText w:val="%4."/>
      <w:lvlJc w:val="left"/>
      <w:pPr>
        <w:ind w:left="2880" w:hanging="360"/>
      </w:pPr>
    </w:lvl>
    <w:lvl w:ilvl="4" w:tplc="115C402E">
      <w:start w:val="1"/>
      <w:numFmt w:val="lowerLetter"/>
      <w:lvlText w:val="%5."/>
      <w:lvlJc w:val="left"/>
      <w:pPr>
        <w:ind w:left="3600" w:hanging="360"/>
      </w:pPr>
    </w:lvl>
    <w:lvl w:ilvl="5" w:tplc="A4C23A2E">
      <w:start w:val="1"/>
      <w:numFmt w:val="lowerRoman"/>
      <w:lvlText w:val="%6."/>
      <w:lvlJc w:val="right"/>
      <w:pPr>
        <w:ind w:left="4320" w:hanging="180"/>
      </w:pPr>
    </w:lvl>
    <w:lvl w:ilvl="6" w:tplc="769262BE">
      <w:start w:val="1"/>
      <w:numFmt w:val="decimal"/>
      <w:lvlText w:val="%7."/>
      <w:lvlJc w:val="left"/>
      <w:pPr>
        <w:ind w:left="5040" w:hanging="360"/>
      </w:pPr>
    </w:lvl>
    <w:lvl w:ilvl="7" w:tplc="849E0A3A">
      <w:start w:val="1"/>
      <w:numFmt w:val="lowerLetter"/>
      <w:lvlText w:val="%8."/>
      <w:lvlJc w:val="left"/>
      <w:pPr>
        <w:ind w:left="5760" w:hanging="360"/>
      </w:pPr>
    </w:lvl>
    <w:lvl w:ilvl="8" w:tplc="B0DC67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D62EC"/>
    <w:multiLevelType w:val="multilevel"/>
    <w:tmpl w:val="74021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E647B"/>
    <w:multiLevelType w:val="multilevel"/>
    <w:tmpl w:val="6F2C6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7B9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9FA2E"/>
    <w:multiLevelType w:val="multilevel"/>
    <w:tmpl w:val="EC0AE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F1EB2"/>
    <w:multiLevelType w:val="multilevel"/>
    <w:tmpl w:val="88661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63C7A"/>
    <w:multiLevelType w:val="multilevel"/>
    <w:tmpl w:val="431AA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68C3"/>
    <w:multiLevelType w:val="multilevel"/>
    <w:tmpl w:val="C9A44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F3EEE"/>
    <w:multiLevelType w:val="multilevel"/>
    <w:tmpl w:val="3078F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58792"/>
    <w:multiLevelType w:val="multilevel"/>
    <w:tmpl w:val="10A85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15077"/>
    <w:multiLevelType w:val="multilevel"/>
    <w:tmpl w:val="B5E8F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B15B9"/>
    <w:multiLevelType w:val="multilevel"/>
    <w:tmpl w:val="8F568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3442F"/>
    <w:multiLevelType w:val="multilevel"/>
    <w:tmpl w:val="92EC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A043F"/>
    <w:multiLevelType w:val="multilevel"/>
    <w:tmpl w:val="3156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A0F9"/>
    <w:multiLevelType w:val="multilevel"/>
    <w:tmpl w:val="74BA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576" w:hanging="576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5E921"/>
    <w:multiLevelType w:val="hybridMultilevel"/>
    <w:tmpl w:val="656A16D2"/>
    <w:lvl w:ilvl="0" w:tplc="F93275DA">
      <w:start w:val="3"/>
      <w:numFmt w:val="lowerLetter"/>
      <w:lvlText w:val="%1."/>
      <w:lvlJc w:val="left"/>
      <w:pPr>
        <w:ind w:left="720" w:hanging="360"/>
      </w:pPr>
    </w:lvl>
    <w:lvl w:ilvl="1" w:tplc="A5CE5580">
      <w:start w:val="1"/>
      <w:numFmt w:val="lowerLetter"/>
      <w:lvlText w:val="%2."/>
      <w:lvlJc w:val="left"/>
      <w:pPr>
        <w:ind w:left="1440" w:hanging="360"/>
      </w:pPr>
    </w:lvl>
    <w:lvl w:ilvl="2" w:tplc="6BC4B4F8">
      <w:start w:val="1"/>
      <w:numFmt w:val="lowerRoman"/>
      <w:lvlText w:val="%3."/>
      <w:lvlJc w:val="right"/>
      <w:pPr>
        <w:ind w:left="2160" w:hanging="180"/>
      </w:pPr>
    </w:lvl>
    <w:lvl w:ilvl="3" w:tplc="31363EF2">
      <w:start w:val="1"/>
      <w:numFmt w:val="decimal"/>
      <w:lvlText w:val="%4."/>
      <w:lvlJc w:val="left"/>
      <w:pPr>
        <w:ind w:left="2880" w:hanging="360"/>
      </w:pPr>
    </w:lvl>
    <w:lvl w:ilvl="4" w:tplc="3A4277D2">
      <w:start w:val="1"/>
      <w:numFmt w:val="lowerLetter"/>
      <w:lvlText w:val="%5."/>
      <w:lvlJc w:val="left"/>
      <w:pPr>
        <w:ind w:left="3600" w:hanging="360"/>
      </w:pPr>
    </w:lvl>
    <w:lvl w:ilvl="5" w:tplc="2BAA7318">
      <w:start w:val="1"/>
      <w:numFmt w:val="lowerRoman"/>
      <w:lvlText w:val="%6."/>
      <w:lvlJc w:val="right"/>
      <w:pPr>
        <w:ind w:left="4320" w:hanging="180"/>
      </w:pPr>
    </w:lvl>
    <w:lvl w:ilvl="6" w:tplc="F04C1934">
      <w:start w:val="1"/>
      <w:numFmt w:val="decimal"/>
      <w:lvlText w:val="%7."/>
      <w:lvlJc w:val="left"/>
      <w:pPr>
        <w:ind w:left="5040" w:hanging="360"/>
      </w:pPr>
    </w:lvl>
    <w:lvl w:ilvl="7" w:tplc="551EC160">
      <w:start w:val="1"/>
      <w:numFmt w:val="lowerLetter"/>
      <w:lvlText w:val="%8."/>
      <w:lvlJc w:val="left"/>
      <w:pPr>
        <w:ind w:left="5760" w:hanging="360"/>
      </w:pPr>
    </w:lvl>
    <w:lvl w:ilvl="8" w:tplc="09FAFB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7D9B5"/>
    <w:multiLevelType w:val="hybridMultilevel"/>
    <w:tmpl w:val="74E4E25A"/>
    <w:lvl w:ilvl="0" w:tplc="1BD057A8">
      <w:start w:val="1"/>
      <w:numFmt w:val="lowerLetter"/>
      <w:lvlText w:val="%1."/>
      <w:lvlJc w:val="left"/>
      <w:pPr>
        <w:ind w:left="720" w:hanging="360"/>
      </w:pPr>
    </w:lvl>
    <w:lvl w:ilvl="1" w:tplc="5F826C4E">
      <w:start w:val="1"/>
      <w:numFmt w:val="lowerLetter"/>
      <w:lvlText w:val="%2."/>
      <w:lvlJc w:val="left"/>
      <w:pPr>
        <w:ind w:left="1440" w:hanging="360"/>
      </w:pPr>
    </w:lvl>
    <w:lvl w:ilvl="2" w:tplc="693EE032">
      <w:start w:val="1"/>
      <w:numFmt w:val="lowerRoman"/>
      <w:lvlText w:val="%3."/>
      <w:lvlJc w:val="right"/>
      <w:pPr>
        <w:ind w:left="2160" w:hanging="180"/>
      </w:pPr>
    </w:lvl>
    <w:lvl w:ilvl="3" w:tplc="9892A380">
      <w:start w:val="1"/>
      <w:numFmt w:val="decimal"/>
      <w:lvlText w:val="%4."/>
      <w:lvlJc w:val="left"/>
      <w:pPr>
        <w:ind w:left="2880" w:hanging="360"/>
      </w:pPr>
    </w:lvl>
    <w:lvl w:ilvl="4" w:tplc="DD86205C">
      <w:start w:val="1"/>
      <w:numFmt w:val="lowerLetter"/>
      <w:lvlText w:val="%5."/>
      <w:lvlJc w:val="left"/>
      <w:pPr>
        <w:ind w:left="3600" w:hanging="360"/>
      </w:pPr>
    </w:lvl>
    <w:lvl w:ilvl="5" w:tplc="A942F89E">
      <w:start w:val="1"/>
      <w:numFmt w:val="lowerRoman"/>
      <w:lvlText w:val="%6."/>
      <w:lvlJc w:val="right"/>
      <w:pPr>
        <w:ind w:left="4320" w:hanging="180"/>
      </w:pPr>
    </w:lvl>
    <w:lvl w:ilvl="6" w:tplc="7188CCAA">
      <w:start w:val="1"/>
      <w:numFmt w:val="decimal"/>
      <w:lvlText w:val="%7."/>
      <w:lvlJc w:val="left"/>
      <w:pPr>
        <w:ind w:left="5040" w:hanging="360"/>
      </w:pPr>
    </w:lvl>
    <w:lvl w:ilvl="7" w:tplc="35267F78">
      <w:start w:val="1"/>
      <w:numFmt w:val="lowerLetter"/>
      <w:lvlText w:val="%8."/>
      <w:lvlJc w:val="left"/>
      <w:pPr>
        <w:ind w:left="5760" w:hanging="360"/>
      </w:pPr>
    </w:lvl>
    <w:lvl w:ilvl="8" w:tplc="7F04364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31551"/>
    <w:multiLevelType w:val="hybridMultilevel"/>
    <w:tmpl w:val="DF3818A8"/>
    <w:lvl w:ilvl="0" w:tplc="24D2F03E">
      <w:start w:val="4"/>
      <w:numFmt w:val="lowerLetter"/>
      <w:lvlText w:val="%1."/>
      <w:lvlJc w:val="left"/>
      <w:pPr>
        <w:ind w:left="720" w:hanging="360"/>
      </w:pPr>
    </w:lvl>
    <w:lvl w:ilvl="1" w:tplc="17F80B7C">
      <w:start w:val="1"/>
      <w:numFmt w:val="lowerLetter"/>
      <w:lvlText w:val="%2."/>
      <w:lvlJc w:val="left"/>
      <w:pPr>
        <w:ind w:left="1440" w:hanging="360"/>
      </w:pPr>
    </w:lvl>
    <w:lvl w:ilvl="2" w:tplc="D11E20BE">
      <w:start w:val="1"/>
      <w:numFmt w:val="lowerRoman"/>
      <w:lvlText w:val="%3."/>
      <w:lvlJc w:val="right"/>
      <w:pPr>
        <w:ind w:left="2160" w:hanging="180"/>
      </w:pPr>
    </w:lvl>
    <w:lvl w:ilvl="3" w:tplc="9F96BED4">
      <w:start w:val="1"/>
      <w:numFmt w:val="decimal"/>
      <w:lvlText w:val="%4."/>
      <w:lvlJc w:val="left"/>
      <w:pPr>
        <w:ind w:left="2880" w:hanging="360"/>
      </w:pPr>
    </w:lvl>
    <w:lvl w:ilvl="4" w:tplc="75B082DE">
      <w:start w:val="1"/>
      <w:numFmt w:val="lowerLetter"/>
      <w:lvlText w:val="%5."/>
      <w:lvlJc w:val="left"/>
      <w:pPr>
        <w:ind w:left="3600" w:hanging="360"/>
      </w:pPr>
    </w:lvl>
    <w:lvl w:ilvl="5" w:tplc="00669050">
      <w:start w:val="1"/>
      <w:numFmt w:val="lowerRoman"/>
      <w:lvlText w:val="%6."/>
      <w:lvlJc w:val="right"/>
      <w:pPr>
        <w:ind w:left="4320" w:hanging="180"/>
      </w:pPr>
    </w:lvl>
    <w:lvl w:ilvl="6" w:tplc="F93C3C46">
      <w:start w:val="1"/>
      <w:numFmt w:val="decimal"/>
      <w:lvlText w:val="%7."/>
      <w:lvlJc w:val="left"/>
      <w:pPr>
        <w:ind w:left="5040" w:hanging="360"/>
      </w:pPr>
    </w:lvl>
    <w:lvl w:ilvl="7" w:tplc="9398AFF8">
      <w:start w:val="1"/>
      <w:numFmt w:val="lowerLetter"/>
      <w:lvlText w:val="%8."/>
      <w:lvlJc w:val="left"/>
      <w:pPr>
        <w:ind w:left="5760" w:hanging="360"/>
      </w:pPr>
    </w:lvl>
    <w:lvl w:ilvl="8" w:tplc="4422572E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79566">
    <w:abstractNumId w:val="28"/>
  </w:num>
  <w:num w:numId="2" w16cid:durableId="2107462350">
    <w:abstractNumId w:val="26"/>
  </w:num>
  <w:num w:numId="3" w16cid:durableId="162673772">
    <w:abstractNumId w:val="11"/>
  </w:num>
  <w:num w:numId="4" w16cid:durableId="552035711">
    <w:abstractNumId w:val="27"/>
  </w:num>
  <w:num w:numId="5" w16cid:durableId="332883404">
    <w:abstractNumId w:val="16"/>
  </w:num>
  <w:num w:numId="6" w16cid:durableId="1594849909">
    <w:abstractNumId w:val="15"/>
  </w:num>
  <w:num w:numId="7" w16cid:durableId="383143882">
    <w:abstractNumId w:val="18"/>
  </w:num>
  <w:num w:numId="8" w16cid:durableId="1936739907">
    <w:abstractNumId w:val="9"/>
  </w:num>
  <w:num w:numId="9" w16cid:durableId="1302811897">
    <w:abstractNumId w:val="3"/>
  </w:num>
  <w:num w:numId="10" w16cid:durableId="1722553781">
    <w:abstractNumId w:val="19"/>
  </w:num>
  <w:num w:numId="11" w16cid:durableId="771897336">
    <w:abstractNumId w:val="21"/>
  </w:num>
  <w:num w:numId="12" w16cid:durableId="135613523">
    <w:abstractNumId w:val="4"/>
  </w:num>
  <w:num w:numId="13" w16cid:durableId="1937399709">
    <w:abstractNumId w:val="17"/>
  </w:num>
  <w:num w:numId="14" w16cid:durableId="2141025949">
    <w:abstractNumId w:val="7"/>
  </w:num>
  <w:num w:numId="15" w16cid:durableId="1485854898">
    <w:abstractNumId w:val="2"/>
  </w:num>
  <w:num w:numId="16" w16cid:durableId="17976575">
    <w:abstractNumId w:val="14"/>
  </w:num>
  <w:num w:numId="17" w16cid:durableId="127669025">
    <w:abstractNumId w:val="20"/>
  </w:num>
  <w:num w:numId="18" w16cid:durableId="2007777795">
    <w:abstractNumId w:val="0"/>
  </w:num>
  <w:num w:numId="19" w16cid:durableId="23724244">
    <w:abstractNumId w:val="5"/>
  </w:num>
  <w:num w:numId="20" w16cid:durableId="693961069">
    <w:abstractNumId w:val="8"/>
  </w:num>
  <w:num w:numId="21" w16cid:durableId="1796411760">
    <w:abstractNumId w:val="23"/>
  </w:num>
  <w:num w:numId="22" w16cid:durableId="794713344">
    <w:abstractNumId w:val="12"/>
  </w:num>
  <w:num w:numId="23" w16cid:durableId="2136554985">
    <w:abstractNumId w:val="22"/>
  </w:num>
  <w:num w:numId="24" w16cid:durableId="2042893266">
    <w:abstractNumId w:val="10"/>
  </w:num>
  <w:num w:numId="25" w16cid:durableId="1310019358">
    <w:abstractNumId w:val="6"/>
  </w:num>
  <w:num w:numId="26" w16cid:durableId="167183000">
    <w:abstractNumId w:val="24"/>
  </w:num>
  <w:num w:numId="27" w16cid:durableId="984433071">
    <w:abstractNumId w:val="25"/>
  </w:num>
  <w:num w:numId="28" w16cid:durableId="474377370">
    <w:abstractNumId w:val="1"/>
  </w:num>
  <w:num w:numId="29" w16cid:durableId="1571113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D0BC1F"/>
    <w:rsid w:val="000408CC"/>
    <w:rsid w:val="0016130D"/>
    <w:rsid w:val="00164584"/>
    <w:rsid w:val="001C3BDB"/>
    <w:rsid w:val="003B7BEF"/>
    <w:rsid w:val="004350B6"/>
    <w:rsid w:val="00456957"/>
    <w:rsid w:val="00484143"/>
    <w:rsid w:val="00522B45"/>
    <w:rsid w:val="00552D5B"/>
    <w:rsid w:val="0055373E"/>
    <w:rsid w:val="00582136"/>
    <w:rsid w:val="005C6D56"/>
    <w:rsid w:val="005F46C9"/>
    <w:rsid w:val="00605275"/>
    <w:rsid w:val="006117AB"/>
    <w:rsid w:val="00655115"/>
    <w:rsid w:val="006F2381"/>
    <w:rsid w:val="0096124A"/>
    <w:rsid w:val="009C7ED4"/>
    <w:rsid w:val="00A65D1B"/>
    <w:rsid w:val="00A76B0F"/>
    <w:rsid w:val="00A7750A"/>
    <w:rsid w:val="00AE0CCD"/>
    <w:rsid w:val="00B24B26"/>
    <w:rsid w:val="00B4095B"/>
    <w:rsid w:val="00B43EE8"/>
    <w:rsid w:val="00B6697C"/>
    <w:rsid w:val="00BC0B37"/>
    <w:rsid w:val="00BE251E"/>
    <w:rsid w:val="00BF3017"/>
    <w:rsid w:val="00C224FE"/>
    <w:rsid w:val="00CD618F"/>
    <w:rsid w:val="00D06313"/>
    <w:rsid w:val="00D425D8"/>
    <w:rsid w:val="00DB3FA4"/>
    <w:rsid w:val="00EE0567"/>
    <w:rsid w:val="00F60922"/>
    <w:rsid w:val="00F63A36"/>
    <w:rsid w:val="011DF821"/>
    <w:rsid w:val="012B29DD"/>
    <w:rsid w:val="02081E76"/>
    <w:rsid w:val="028E656E"/>
    <w:rsid w:val="02E6995B"/>
    <w:rsid w:val="032A5565"/>
    <w:rsid w:val="0383B521"/>
    <w:rsid w:val="039BFC67"/>
    <w:rsid w:val="03F17017"/>
    <w:rsid w:val="042A35CF"/>
    <w:rsid w:val="044CC9D5"/>
    <w:rsid w:val="04523A17"/>
    <w:rsid w:val="045598E3"/>
    <w:rsid w:val="04D3C767"/>
    <w:rsid w:val="05DFBBE3"/>
    <w:rsid w:val="063F3C0C"/>
    <w:rsid w:val="0724C3E0"/>
    <w:rsid w:val="078D39A5"/>
    <w:rsid w:val="07A59E90"/>
    <w:rsid w:val="07A66202"/>
    <w:rsid w:val="08141AF7"/>
    <w:rsid w:val="08530495"/>
    <w:rsid w:val="08A2A43C"/>
    <w:rsid w:val="09290A06"/>
    <w:rsid w:val="0A6B466A"/>
    <w:rsid w:val="0BFC81FC"/>
    <w:rsid w:val="0C2EC14F"/>
    <w:rsid w:val="0D69AE03"/>
    <w:rsid w:val="0EB3333D"/>
    <w:rsid w:val="0FFC64FF"/>
    <w:rsid w:val="0FFFDD49"/>
    <w:rsid w:val="11D4D151"/>
    <w:rsid w:val="11E5C99E"/>
    <w:rsid w:val="11F7D6AD"/>
    <w:rsid w:val="120E469E"/>
    <w:rsid w:val="1216DC80"/>
    <w:rsid w:val="126BC380"/>
    <w:rsid w:val="130EF19B"/>
    <w:rsid w:val="134DB629"/>
    <w:rsid w:val="1442B8C3"/>
    <w:rsid w:val="14876D85"/>
    <w:rsid w:val="1584FF3F"/>
    <w:rsid w:val="15962A65"/>
    <w:rsid w:val="16AFB109"/>
    <w:rsid w:val="175E8E47"/>
    <w:rsid w:val="184C6002"/>
    <w:rsid w:val="18534235"/>
    <w:rsid w:val="18DB0504"/>
    <w:rsid w:val="19F00211"/>
    <w:rsid w:val="1A8408F9"/>
    <w:rsid w:val="1AE3B505"/>
    <w:rsid w:val="1C052610"/>
    <w:rsid w:val="1D1AD774"/>
    <w:rsid w:val="1DCB67C2"/>
    <w:rsid w:val="1E95F832"/>
    <w:rsid w:val="1E982E91"/>
    <w:rsid w:val="1F491923"/>
    <w:rsid w:val="2024E11E"/>
    <w:rsid w:val="20DDF125"/>
    <w:rsid w:val="20E616E9"/>
    <w:rsid w:val="2127135F"/>
    <w:rsid w:val="21E04EDA"/>
    <w:rsid w:val="2298F9CB"/>
    <w:rsid w:val="22C53249"/>
    <w:rsid w:val="23B8FD87"/>
    <w:rsid w:val="23E289DD"/>
    <w:rsid w:val="2431EFB1"/>
    <w:rsid w:val="26173206"/>
    <w:rsid w:val="2633F5BA"/>
    <w:rsid w:val="269422A2"/>
    <w:rsid w:val="26E9AFE4"/>
    <w:rsid w:val="289C0955"/>
    <w:rsid w:val="28B70CB4"/>
    <w:rsid w:val="2930F315"/>
    <w:rsid w:val="2AADB60D"/>
    <w:rsid w:val="2B3EFC06"/>
    <w:rsid w:val="2BB5679C"/>
    <w:rsid w:val="2BE33B59"/>
    <w:rsid w:val="2C7C80D3"/>
    <w:rsid w:val="2D19A105"/>
    <w:rsid w:val="2E185134"/>
    <w:rsid w:val="2E677F29"/>
    <w:rsid w:val="2F3424CC"/>
    <w:rsid w:val="2FB34219"/>
    <w:rsid w:val="301F3EE7"/>
    <w:rsid w:val="302F2B04"/>
    <w:rsid w:val="308024C0"/>
    <w:rsid w:val="30A71B3A"/>
    <w:rsid w:val="30B262F5"/>
    <w:rsid w:val="31BD39EC"/>
    <w:rsid w:val="3247F4B9"/>
    <w:rsid w:val="32EAE2DB"/>
    <w:rsid w:val="332FA936"/>
    <w:rsid w:val="336721DA"/>
    <w:rsid w:val="338D822F"/>
    <w:rsid w:val="33A93212"/>
    <w:rsid w:val="33FED374"/>
    <w:rsid w:val="343CE666"/>
    <w:rsid w:val="34AFB9F4"/>
    <w:rsid w:val="352D8867"/>
    <w:rsid w:val="352FCAFC"/>
    <w:rsid w:val="3622839D"/>
    <w:rsid w:val="364B8A55"/>
    <w:rsid w:val="36AA466C"/>
    <w:rsid w:val="36B233F2"/>
    <w:rsid w:val="36D54562"/>
    <w:rsid w:val="3754F4B8"/>
    <w:rsid w:val="3761CE77"/>
    <w:rsid w:val="384616CD"/>
    <w:rsid w:val="38546944"/>
    <w:rsid w:val="3949861C"/>
    <w:rsid w:val="39D12EC1"/>
    <w:rsid w:val="3A4DFD80"/>
    <w:rsid w:val="3AF5F4C0"/>
    <w:rsid w:val="3B3A7EF5"/>
    <w:rsid w:val="3B87C2D0"/>
    <w:rsid w:val="3B98C99E"/>
    <w:rsid w:val="3BD0BC1F"/>
    <w:rsid w:val="3C25B4B4"/>
    <w:rsid w:val="3C99B2A7"/>
    <w:rsid w:val="3CCAC3A5"/>
    <w:rsid w:val="3CE01E1E"/>
    <w:rsid w:val="3D217576"/>
    <w:rsid w:val="3E0E1ED3"/>
    <w:rsid w:val="3E2E97E7"/>
    <w:rsid w:val="3E366284"/>
    <w:rsid w:val="3E9BB19E"/>
    <w:rsid w:val="3F216EA3"/>
    <w:rsid w:val="3FD15369"/>
    <w:rsid w:val="4054F1F0"/>
    <w:rsid w:val="40FD1EEE"/>
    <w:rsid w:val="41041095"/>
    <w:rsid w:val="43006432"/>
    <w:rsid w:val="4390B6FA"/>
    <w:rsid w:val="43DBB769"/>
    <w:rsid w:val="4434BFB0"/>
    <w:rsid w:val="44F7CBF3"/>
    <w:rsid w:val="451F0F59"/>
    <w:rsid w:val="4539BAEF"/>
    <w:rsid w:val="46787C79"/>
    <w:rsid w:val="493C3FCD"/>
    <w:rsid w:val="497835AF"/>
    <w:rsid w:val="49FFF87E"/>
    <w:rsid w:val="4B243CE4"/>
    <w:rsid w:val="4B4D04C4"/>
    <w:rsid w:val="4C3615DC"/>
    <w:rsid w:val="4C766375"/>
    <w:rsid w:val="4CAFD671"/>
    <w:rsid w:val="4CE3E57A"/>
    <w:rsid w:val="4E4BA6D2"/>
    <w:rsid w:val="4E74AD8A"/>
    <w:rsid w:val="4F76C1FF"/>
    <w:rsid w:val="4FF904A6"/>
    <w:rsid w:val="500F037A"/>
    <w:rsid w:val="501216D5"/>
    <w:rsid w:val="50A38C97"/>
    <w:rsid w:val="5149D498"/>
    <w:rsid w:val="5194D507"/>
    <w:rsid w:val="52591896"/>
    <w:rsid w:val="52C3B2A2"/>
    <w:rsid w:val="53DD8B39"/>
    <w:rsid w:val="54684CFD"/>
    <w:rsid w:val="547F1EDC"/>
    <w:rsid w:val="5589A279"/>
    <w:rsid w:val="55DD5863"/>
    <w:rsid w:val="5756B31F"/>
    <w:rsid w:val="57D8B377"/>
    <w:rsid w:val="5804168B"/>
    <w:rsid w:val="5881585D"/>
    <w:rsid w:val="58909AA4"/>
    <w:rsid w:val="5B105439"/>
    <w:rsid w:val="5B558901"/>
    <w:rsid w:val="5B8ACE18"/>
    <w:rsid w:val="5C04C470"/>
    <w:rsid w:val="5D196C79"/>
    <w:rsid w:val="5DA0AAFF"/>
    <w:rsid w:val="5E2857A0"/>
    <w:rsid w:val="5E47F4FB"/>
    <w:rsid w:val="5E9E96B2"/>
    <w:rsid w:val="5FE3C55C"/>
    <w:rsid w:val="60F55B81"/>
    <w:rsid w:val="615FF862"/>
    <w:rsid w:val="617F95BD"/>
    <w:rsid w:val="6326C7B9"/>
    <w:rsid w:val="634EB6B8"/>
    <w:rsid w:val="636C6474"/>
    <w:rsid w:val="6373C7E5"/>
    <w:rsid w:val="63A655B5"/>
    <w:rsid w:val="63B8F74B"/>
    <w:rsid w:val="64A5C745"/>
    <w:rsid w:val="650F6412"/>
    <w:rsid w:val="657DF3C4"/>
    <w:rsid w:val="65913BF6"/>
    <w:rsid w:val="65D4AD6E"/>
    <w:rsid w:val="661A4128"/>
    <w:rsid w:val="6666A858"/>
    <w:rsid w:val="667E69F4"/>
    <w:rsid w:val="673A8F6A"/>
    <w:rsid w:val="67C9A401"/>
    <w:rsid w:val="681A3A55"/>
    <w:rsid w:val="68F3DBC3"/>
    <w:rsid w:val="69BEC18A"/>
    <w:rsid w:val="6A29335C"/>
    <w:rsid w:val="6AA81E91"/>
    <w:rsid w:val="6B48F26D"/>
    <w:rsid w:val="6B5A91EB"/>
    <w:rsid w:val="6E73D206"/>
    <w:rsid w:val="6E915277"/>
    <w:rsid w:val="6FFB08A9"/>
    <w:rsid w:val="70864207"/>
    <w:rsid w:val="70B4E661"/>
    <w:rsid w:val="71B53DFA"/>
    <w:rsid w:val="7270541D"/>
    <w:rsid w:val="72DA8503"/>
    <w:rsid w:val="74949491"/>
    <w:rsid w:val="7500AAE3"/>
    <w:rsid w:val="75A7F4DF"/>
    <w:rsid w:val="763064F2"/>
    <w:rsid w:val="76C9C7EA"/>
    <w:rsid w:val="76DA006B"/>
    <w:rsid w:val="774BEBC2"/>
    <w:rsid w:val="7803B388"/>
    <w:rsid w:val="792F5429"/>
    <w:rsid w:val="79E93B48"/>
    <w:rsid w:val="7A7D64B8"/>
    <w:rsid w:val="7B75C407"/>
    <w:rsid w:val="7BF75104"/>
    <w:rsid w:val="7C1F23E9"/>
    <w:rsid w:val="7C6D4A0C"/>
    <w:rsid w:val="7D92E75D"/>
    <w:rsid w:val="7E0AA76E"/>
    <w:rsid w:val="7EA78D29"/>
    <w:rsid w:val="7EECB34B"/>
    <w:rsid w:val="7F07F96F"/>
    <w:rsid w:val="7F56C4AB"/>
    <w:rsid w:val="7F5A38C0"/>
    <w:rsid w:val="7FE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BC1F"/>
  <w15:chartTrackingRefBased/>
  <w15:docId w15:val="{7F7932DE-959A-4C68-996D-E490F92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link w:val="Style3Char"/>
    <w:uiPriority w:val="1"/>
    <w:qFormat/>
    <w:rsid w:val="53DD8B39"/>
    <w:pPr>
      <w:keepNext/>
      <w:spacing w:before="200" w:after="60" w:line="240" w:lineRule="atLeast"/>
      <w:ind w:left="576" w:hanging="576"/>
      <w:jc w:val="both"/>
      <w:outlineLvl w:val="1"/>
    </w:pPr>
    <w:rPr>
      <w:rFonts w:ascii="Calibri" w:eastAsia="Times New Roman" w:hAnsi="Calibri" w:cs="Arial"/>
      <w:b/>
      <w:bCs/>
      <w:color w:val="7F7F7F" w:themeColor="text1" w:themeTint="80"/>
      <w:sz w:val="28"/>
      <w:szCs w:val="28"/>
      <w:lang w:val="en-AU"/>
    </w:rPr>
  </w:style>
  <w:style w:type="character" w:customStyle="1" w:styleId="Style3Char">
    <w:name w:val="Style3 Char"/>
    <w:basedOn w:val="DefaultParagraphFont"/>
    <w:link w:val="Style3"/>
    <w:uiPriority w:val="1"/>
    <w:rsid w:val="53DD8B39"/>
    <w:rPr>
      <w:rFonts w:ascii="Calibri" w:eastAsia="Times New Roman" w:hAnsi="Calibri" w:cs="Arial"/>
      <w:b/>
      <w:bCs/>
      <w:color w:val="7F7F7F" w:themeColor="text1" w:themeTint="80"/>
      <w:sz w:val="28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0408CC"/>
  </w:style>
  <w:style w:type="character" w:customStyle="1" w:styleId="eop">
    <w:name w:val="eop"/>
    <w:basedOn w:val="DefaultParagraphFont"/>
    <w:rsid w:val="0004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9239F600F8E428D6B532330ED5617" ma:contentTypeVersion="9" ma:contentTypeDescription="Create a new document." ma:contentTypeScope="" ma:versionID="77c34eddcc4e98c8c0b7bc3300c64a4e">
  <xsd:schema xmlns:xsd="http://www.w3.org/2001/XMLSchema" xmlns:xs="http://www.w3.org/2001/XMLSchema" xmlns:p="http://schemas.microsoft.com/office/2006/metadata/properties" xmlns:ns2="1e1faa8f-3787-443c-ba00-79fe4dc4becb" xmlns:ns3="df486297-5cee-4818-ae07-6690d3b8ca63" targetNamespace="http://schemas.microsoft.com/office/2006/metadata/properties" ma:root="true" ma:fieldsID="293ffeae2bfb360ecceb5ff588e66e2b" ns2:_="" ns3:_="">
    <xsd:import namespace="1e1faa8f-3787-443c-ba00-79fe4dc4becb"/>
    <xsd:import namespace="df486297-5cee-4818-ae07-6690d3b8c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aa8f-3787-443c-ba00-79fe4dc4b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3222093-a56f-4c44-88f4-6a99e36d0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6297-5cee-4818-ae07-6690d3b8ca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4beee4-ce71-40d9-b9fe-879057ca02c1}" ma:internalName="TaxCatchAll" ma:showField="CatchAllData" ma:web="df486297-5cee-4818-ae07-6690d3b8c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86297-5cee-4818-ae07-6690d3b8ca63" xsi:nil="true"/>
    <lcf76f155ced4ddcb4097134ff3c332f xmlns="1e1faa8f-3787-443c-ba00-79fe4dc4be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18BA5-F417-4A2C-AEF8-C828DA78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aa8f-3787-443c-ba00-79fe4dc4becb"/>
    <ds:schemaRef ds:uri="df486297-5cee-4818-ae07-6690d3b8c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927AF-5DB8-4D90-9238-3251A8C073EB}">
  <ds:schemaRefs>
    <ds:schemaRef ds:uri="http://schemas.microsoft.com/office/2006/metadata/properties"/>
    <ds:schemaRef ds:uri="http://schemas.microsoft.com/office/infopath/2007/PartnerControls"/>
    <ds:schemaRef ds:uri="df486297-5cee-4818-ae07-6690d3b8ca63"/>
    <ds:schemaRef ds:uri="1e1faa8f-3787-443c-ba00-79fe4dc4becb"/>
  </ds:schemaRefs>
</ds:datastoreItem>
</file>

<file path=customXml/itemProps3.xml><?xml version="1.0" encoding="utf-8"?>
<ds:datastoreItem xmlns:ds="http://schemas.openxmlformats.org/officeDocument/2006/customXml" ds:itemID="{2336890E-5E91-4A05-B9BC-5D4BC9ED5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McLean (Clubs and Events Coordinator)</dc:creator>
  <cp:keywords/>
  <dc:description/>
  <cp:lastModifiedBy>Ryan Olivier (Clubs and Events)</cp:lastModifiedBy>
  <cp:revision>40</cp:revision>
  <dcterms:created xsi:type="dcterms:W3CDTF">2023-05-16T11:15:00Z</dcterms:created>
  <dcterms:modified xsi:type="dcterms:W3CDTF">2023-07-05T00:22:00Z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4be613-642d-4ed2-be8c-b840fb1c23d8_Enabled">
    <vt:lpwstr>true</vt:lpwstr>
  </property>
  <property fmtid="{D5CDD505-2E9C-101B-9397-08002B2CF9AE}" pid="3" name="MSIP_Label_ed4be613-642d-4ed2-be8c-b840fb1c23d8_SetDate">
    <vt:lpwstr>2023-05-14T21:15:27Z</vt:lpwstr>
  </property>
  <property fmtid="{D5CDD505-2E9C-101B-9397-08002B2CF9AE}" pid="4" name="MSIP_Label_ed4be613-642d-4ed2-be8c-b840fb1c23d8_Method">
    <vt:lpwstr>Standard</vt:lpwstr>
  </property>
  <property fmtid="{D5CDD505-2E9C-101B-9397-08002B2CF9AE}" pid="5" name="MSIP_Label_ed4be613-642d-4ed2-be8c-b840fb1c23d8_Name">
    <vt:lpwstr>General</vt:lpwstr>
  </property>
  <property fmtid="{D5CDD505-2E9C-101B-9397-08002B2CF9AE}" pid="6" name="MSIP_Label_ed4be613-642d-4ed2-be8c-b840fb1c23d8_SiteId">
    <vt:lpwstr>2d6f46d5-4dbc-4a5a-b63e-784efc01b33a</vt:lpwstr>
  </property>
  <property fmtid="{D5CDD505-2E9C-101B-9397-08002B2CF9AE}" pid="7" name="MSIP_Label_ed4be613-642d-4ed2-be8c-b840fb1c23d8_ActionId">
    <vt:lpwstr>0b031391-574b-452f-a8e3-bf20b07883ed</vt:lpwstr>
  </property>
  <property fmtid="{D5CDD505-2E9C-101B-9397-08002B2CF9AE}" pid="8" name="MSIP_Label_ed4be613-642d-4ed2-be8c-b840fb1c23d8_ContentBits">
    <vt:lpwstr>0</vt:lpwstr>
  </property>
  <property fmtid="{D5CDD505-2E9C-101B-9397-08002B2CF9AE}" pid="9" name="ContentTypeId">
    <vt:lpwstr>0x01010043C9239F600F8E428D6B532330ED5617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